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6A87CCFF"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2D10A9" w:rsidRPr="007A06A7">
        <w:rPr>
          <w:b/>
          <w:sz w:val="20"/>
        </w:rPr>
        <w:t xml:space="preserve">September </w:t>
      </w:r>
      <w:r w:rsidR="006E349F">
        <w:rPr>
          <w:b/>
          <w:sz w:val="20"/>
        </w:rPr>
        <w:t>3rd</w:t>
      </w:r>
      <w:r w:rsidRPr="007A06A7">
        <w:rPr>
          <w:b/>
          <w:sz w:val="20"/>
        </w:rPr>
        <w:t>, 201</w:t>
      </w:r>
      <w:r w:rsidR="006E349F">
        <w:rPr>
          <w:b/>
          <w:sz w:val="20"/>
        </w:rPr>
        <w:t>9</w:t>
      </w:r>
      <w:r w:rsidRPr="007A06A7">
        <w:rPr>
          <w:sz w:val="20"/>
        </w:rPr>
        <w:t xml:space="preserve">.  The meeting will begin at </w:t>
      </w:r>
      <w:r w:rsidR="00964D98">
        <w:rPr>
          <w:b/>
          <w:sz w:val="20"/>
        </w:rPr>
        <w:t>5</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77777777"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employees of the month</w:t>
      </w:r>
      <w:r w:rsidR="00964D98">
        <w:t xml:space="preserve">, </w:t>
      </w:r>
      <w:r w:rsidR="00A1271A">
        <w:t>first grade students of the month</w:t>
      </w:r>
    </w:p>
    <w:p w14:paraId="47731B7C" w14:textId="77777777" w:rsidR="002D4B0B" w:rsidRPr="007A06A7" w:rsidRDefault="002D4B0B">
      <w:pPr>
        <w:widowControl w:val="0"/>
      </w:pPr>
    </w:p>
    <w:p w14:paraId="25F22FF3" w14:textId="77777777"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4708E280" w:rsidR="001B6562" w:rsidRPr="007A06A7" w:rsidRDefault="006E349F" w:rsidP="006830F2">
      <w:pPr>
        <w:widowControl w:val="0"/>
        <w:ind w:firstLine="720"/>
      </w:pPr>
      <w:r>
        <w:t>A</w:t>
      </w:r>
      <w:r w:rsidR="00A1475D" w:rsidRPr="007A06A7">
        <w:t>.</w:t>
      </w:r>
      <w:r w:rsidR="00285DE9" w:rsidRPr="007A06A7">
        <w:t xml:space="preserve">  </w:t>
      </w:r>
      <w:r w:rsidR="00DF3104" w:rsidRPr="007A06A7">
        <w:t xml:space="preserve"> </w:t>
      </w:r>
      <w:r w:rsidR="00ED3F11" w:rsidRPr="007A06A7">
        <w:t>Approval of Vouchers</w:t>
      </w:r>
      <w:r w:rsidR="00B75EED" w:rsidRPr="007A06A7">
        <w:t xml:space="preserve"> </w:t>
      </w:r>
    </w:p>
    <w:p w14:paraId="14E88352" w14:textId="282247E7" w:rsidR="001B6562" w:rsidRPr="007A06A7" w:rsidRDefault="006E349F" w:rsidP="006830F2">
      <w:pPr>
        <w:widowControl w:val="0"/>
        <w:ind w:firstLine="720"/>
      </w:pPr>
      <w:r>
        <w:t>B</w:t>
      </w:r>
      <w:r w:rsidR="00A1475D" w:rsidRPr="007A06A7">
        <w:t>.</w:t>
      </w:r>
      <w:r w:rsidR="001B6562" w:rsidRPr="007A06A7">
        <w:t xml:space="preserve">  </w:t>
      </w:r>
      <w:r w:rsidR="00285DE9" w:rsidRPr="007A06A7">
        <w:t xml:space="preserve"> </w:t>
      </w:r>
      <w:r w:rsidR="001B6562" w:rsidRPr="007A06A7">
        <w:t>Approval of Board Minutes</w:t>
      </w:r>
    </w:p>
    <w:p w14:paraId="3702AF8A" w14:textId="4E47C21A" w:rsidR="005B1B06" w:rsidRDefault="006E349F" w:rsidP="003A2E64">
      <w:pPr>
        <w:widowControl w:val="0"/>
        <w:ind w:firstLine="720"/>
      </w:pPr>
      <w:r>
        <w:t>C</w:t>
      </w:r>
      <w:r w:rsidR="00A1475D" w:rsidRPr="007A06A7">
        <w:t xml:space="preserve">. </w:t>
      </w:r>
      <w:r w:rsidR="00285DE9" w:rsidRPr="007A06A7">
        <w:t xml:space="preserve"> </w:t>
      </w:r>
      <w:r w:rsidR="001B6562" w:rsidRPr="007A06A7">
        <w:t>Approval of Student Activity Account</w:t>
      </w:r>
      <w:r w:rsidR="00B75EED" w:rsidRPr="007A06A7">
        <w:t xml:space="preserve">  </w:t>
      </w:r>
    </w:p>
    <w:p w14:paraId="2D2BBA78" w14:textId="05A029DC" w:rsidR="00DF59A1" w:rsidRDefault="00DF59A1" w:rsidP="006E349F">
      <w:pPr>
        <w:widowControl w:val="0"/>
        <w:ind w:firstLine="720"/>
      </w:pPr>
    </w:p>
    <w:p w14:paraId="019D4AD0" w14:textId="4EAEAA8A" w:rsidR="004D1289" w:rsidRPr="007A06A7" w:rsidRDefault="004D1289" w:rsidP="006E349F">
      <w:pPr>
        <w:widowControl w:val="0"/>
      </w:pPr>
    </w:p>
    <w:p w14:paraId="0A4BD067" w14:textId="77777777" w:rsidR="005D54F9" w:rsidRPr="007A06A7" w:rsidRDefault="00D53808" w:rsidP="00CA5F4F">
      <w:pPr>
        <w:widowControl w:val="0"/>
      </w:pPr>
      <w:r w:rsidRPr="007A06A7">
        <w:t xml:space="preserve">  </w:t>
      </w:r>
      <w:r w:rsidR="00EA4D6F" w:rsidRPr="007A06A7">
        <w:t xml:space="preserve">   </w:t>
      </w:r>
    </w:p>
    <w:p w14:paraId="17B2FD8B" w14:textId="77777777" w:rsidR="006E349F" w:rsidRDefault="003271C8" w:rsidP="006E349F">
      <w:r w:rsidRPr="007A06A7">
        <w:t>6</w:t>
      </w:r>
      <w:r w:rsidR="00A02061">
        <w:t xml:space="preserve">. </w:t>
      </w:r>
      <w:r w:rsidR="006E349F">
        <w:t>Second</w:t>
      </w:r>
      <w:r w:rsidR="006E349F" w:rsidRPr="006E349F">
        <w:t xml:space="preserve"> Reading and Discussion and Approval of ASBA - Policy Services’ Policy Advisories Canon wants to Update/Add/Remove from the Governing Board’s Policies and Administrative Regulations:   </w:t>
      </w:r>
    </w:p>
    <w:p w14:paraId="730C7A04" w14:textId="77777777" w:rsidR="006E349F" w:rsidRDefault="006E349F" w:rsidP="006E349F"/>
    <w:p w14:paraId="0206DC19" w14:textId="448F729D" w:rsidR="006E349F" w:rsidRDefault="006E349F" w:rsidP="006E349F">
      <w:r w:rsidRPr="006E349F">
        <w:t xml:space="preserve">Volume 31, Number 1 May 2019  </w:t>
      </w:r>
    </w:p>
    <w:p w14:paraId="4CE58CD2" w14:textId="76241DC8" w:rsidR="006E349F" w:rsidRDefault="006E349F" w:rsidP="006E349F">
      <w:r w:rsidRPr="006E349F">
        <w:t xml:space="preserve">Policy Advisory No. 646 ............................. Policy DIE — Audits/Financial Monitoring  </w:t>
      </w:r>
    </w:p>
    <w:p w14:paraId="7455E0A7" w14:textId="05041A01" w:rsidR="006E349F" w:rsidRDefault="006E349F" w:rsidP="006E349F">
      <w:r w:rsidRPr="006E349F">
        <w:t>Policy Advisory No. 647 ....................</w:t>
      </w:r>
      <w:r>
        <w:t>........</w:t>
      </w:r>
      <w:r w:rsidRPr="006E349F">
        <w:t xml:space="preserve">. Regulation IHAMB-R — Family Life Education </w:t>
      </w:r>
    </w:p>
    <w:p w14:paraId="770ED474" w14:textId="56E39D95" w:rsidR="006E349F" w:rsidRDefault="006E349F" w:rsidP="006E349F">
      <w:r w:rsidRPr="006E349F">
        <w:t xml:space="preserve">Policy Advisory No. 648 ..................... </w:t>
      </w:r>
      <w:r>
        <w:t>……</w:t>
      </w:r>
      <w:r w:rsidRPr="006E349F">
        <w:t xml:space="preserve">Policy JFAA — Admission of Resident Students Exhibits JFAA-EA, JFAA-EB  </w:t>
      </w:r>
    </w:p>
    <w:p w14:paraId="0F09449D" w14:textId="70002161" w:rsidR="006E349F" w:rsidRDefault="006E349F" w:rsidP="006E349F">
      <w:r w:rsidRPr="006E349F">
        <w:t xml:space="preserve">Policy Advisory No. 649 ............... </w:t>
      </w:r>
      <w:r>
        <w:t>……</w:t>
      </w:r>
      <w:proofErr w:type="gramStart"/>
      <w:r>
        <w:t>…..</w:t>
      </w:r>
      <w:proofErr w:type="gramEnd"/>
      <w:r w:rsidRPr="006E349F">
        <w:t xml:space="preserve">Policy JFAB — Admission of Nonresident Students Exhibits JFAB-EA, JFAB-EB  </w:t>
      </w:r>
    </w:p>
    <w:p w14:paraId="187CA9AE" w14:textId="62978561" w:rsidR="006E349F" w:rsidRDefault="006E349F" w:rsidP="006E349F">
      <w:r w:rsidRPr="006E349F">
        <w:t xml:space="preserve">Policy Advisory No. 650 ............................. Regulation KDB-R—Public Right to Know/ Freedom of Information  </w:t>
      </w:r>
    </w:p>
    <w:p w14:paraId="69E4C0AA" w14:textId="07C01F37" w:rsidR="006E349F" w:rsidRDefault="006E349F" w:rsidP="006E349F"/>
    <w:p w14:paraId="13C9CED3" w14:textId="77777777" w:rsidR="006E349F" w:rsidRDefault="006E349F" w:rsidP="006E349F">
      <w:r>
        <w:t xml:space="preserve">7.  </w:t>
      </w:r>
      <w:r>
        <w:t xml:space="preserve">Volume 31, Number 2 August 2019 </w:t>
      </w:r>
    </w:p>
    <w:p w14:paraId="40102D86" w14:textId="77777777" w:rsidR="006E349F" w:rsidRDefault="006E349F" w:rsidP="006E349F">
      <w:r>
        <w:t xml:space="preserve">Policy Advisory No. 651 .................. Policy BEDH — Public Participation at Board Meetings </w:t>
      </w:r>
    </w:p>
    <w:p w14:paraId="47AF4259" w14:textId="77777777" w:rsidR="006E349F" w:rsidRDefault="006E349F" w:rsidP="006E349F">
      <w:r>
        <w:t xml:space="preserve">Policy Advisory No. 652 .................................. Policy DJE — Bidding/Purchasing Procedures </w:t>
      </w:r>
    </w:p>
    <w:p w14:paraId="299133EA" w14:textId="77777777" w:rsidR="006E349F" w:rsidRDefault="006E349F" w:rsidP="006E349F">
      <w:r>
        <w:t xml:space="preserve">Policy Advisory No. 653 ............................................................... Policy GBEA — Staff Ethics </w:t>
      </w:r>
    </w:p>
    <w:p w14:paraId="42815AD8" w14:textId="77777777" w:rsidR="006E349F" w:rsidRDefault="006E349F" w:rsidP="006E349F">
      <w:r>
        <w:t xml:space="preserve">Policy Advisory No. 654 ............................................................ Policy GBEB — Staff Conduct                                                                                               Regulation GBEB-R </w:t>
      </w:r>
    </w:p>
    <w:p w14:paraId="7786EB34" w14:textId="77777777" w:rsidR="006E349F" w:rsidRDefault="006E349F" w:rsidP="006E349F">
      <w:r>
        <w:t xml:space="preserve">Policy Advisory No. 655 NEW .....................................  Policy GBEFA — Staff Use of Digital                                                                                       Wireless Communications or                                                                                         Electronic Devices While                                                                                         Operating a Motor Vehicle </w:t>
      </w:r>
    </w:p>
    <w:p w14:paraId="0DFA28D3" w14:textId="77777777" w:rsidR="006E349F" w:rsidRDefault="006E349F" w:rsidP="006E349F">
      <w:r>
        <w:t xml:space="preserve">Policy Advisory No. 656 .................... Policy GBI — Staff Participation in Political Activities </w:t>
      </w:r>
    </w:p>
    <w:p w14:paraId="50FCCEBD" w14:textId="77777777" w:rsidR="006E349F" w:rsidRDefault="006E349F" w:rsidP="006E349F">
      <w:r>
        <w:t xml:space="preserve">Policy Advisory No. 657 ............................................ Policy GCF — Professional Staff Hiring </w:t>
      </w:r>
    </w:p>
    <w:p w14:paraId="0D940952" w14:textId="77777777" w:rsidR="006E349F" w:rsidRDefault="006E349F" w:rsidP="006E349F">
      <w:r>
        <w:t xml:space="preserve">Policy Advisory No. 658 ................................ Policy GCFC — Professional Staff Certification                                                                                       and Credentialing Requirements                                                                                      </w:t>
      </w:r>
      <w:proofErr w:type="gramStart"/>
      <w:r>
        <w:t xml:space="preserve">   (</w:t>
      </w:r>
      <w:proofErr w:type="gramEnd"/>
      <w:r>
        <w:t xml:space="preserve">Fingerprinting Requirements)                                                                                           Exhibit GCFC-E </w:t>
      </w:r>
    </w:p>
    <w:p w14:paraId="03364E68" w14:textId="77777777" w:rsidR="006E349F" w:rsidRDefault="006E349F" w:rsidP="006E349F">
      <w:r>
        <w:t xml:space="preserve">Policy Advisory No. 659 ................ Policy GCO — Evaluation of Professional Staff Members </w:t>
      </w:r>
    </w:p>
    <w:p w14:paraId="556AA76C" w14:textId="77777777" w:rsidR="006E349F" w:rsidRDefault="006E349F" w:rsidP="006E349F">
      <w:r>
        <w:t xml:space="preserve">Policy Advisory No. 660 ................................................... Policy GDF — Support Staff Hiring </w:t>
      </w:r>
    </w:p>
    <w:p w14:paraId="77A5CA8D" w14:textId="470941F2" w:rsidR="006E349F" w:rsidRDefault="006E349F" w:rsidP="006E349F">
      <w:r>
        <w:t xml:space="preserve">Policy Advisory No. 661 ............................. Policy GDFA — Support Staff Qualifications and                                                            Requirements (Fingerprinting </w:t>
      </w:r>
      <w:proofErr w:type="gramStart"/>
      <w:r w:rsidR="0043471C">
        <w:t xml:space="preserve">Requirements)  </w:t>
      </w:r>
      <w:r>
        <w:t xml:space="preserve"> </w:t>
      </w:r>
      <w:proofErr w:type="gramEnd"/>
      <w:r>
        <w:t xml:space="preserve">                                                                               Exhibit GDFA-E </w:t>
      </w:r>
    </w:p>
    <w:p w14:paraId="2E587EC8" w14:textId="77777777" w:rsidR="006E349F" w:rsidRDefault="006E349F" w:rsidP="006E349F">
      <w:r>
        <w:t xml:space="preserve">Policy Advisory No. 662 ........................................ Policy IHA— Basic Instructional Program                                                                            Exhibit IHA-E  </w:t>
      </w:r>
    </w:p>
    <w:p w14:paraId="1404865E" w14:textId="77777777" w:rsidR="006E349F" w:rsidRDefault="006E349F" w:rsidP="006E349F">
      <w:r>
        <w:t xml:space="preserve">Policy Advisory No. 663 NEW ........................  Policy IHAMD— Instruction and Training in                                                                                                   Suicide Prevention </w:t>
      </w:r>
    </w:p>
    <w:p w14:paraId="0CA3711C" w14:textId="77777777" w:rsidR="006E349F" w:rsidRDefault="006E349F" w:rsidP="006E349F">
      <w:r>
        <w:t xml:space="preserve">© 2019 by Arizona School Boards Association </w:t>
      </w:r>
    </w:p>
    <w:p w14:paraId="7536F20C" w14:textId="77777777" w:rsidR="006E349F" w:rsidRDefault="006E349F" w:rsidP="006E349F">
      <w:r>
        <w:t xml:space="preserve"> </w:t>
      </w:r>
    </w:p>
    <w:p w14:paraId="57F09D03" w14:textId="77777777" w:rsidR="006E349F" w:rsidRDefault="006E349F" w:rsidP="006E349F">
      <w:r>
        <w:lastRenderedPageBreak/>
        <w:t xml:space="preserve">Note:  This material is written for informational purposes only, and not as legal advice.  You may wish to consult an attorney for further explanation. </w:t>
      </w:r>
    </w:p>
    <w:p w14:paraId="44C4503C" w14:textId="77777777" w:rsidR="006E349F" w:rsidRDefault="006E349F" w:rsidP="006E349F">
      <w:r>
        <w:t xml:space="preserve">   Page 2 of 65 </w:t>
      </w:r>
    </w:p>
    <w:p w14:paraId="3A46E6F6" w14:textId="77777777" w:rsidR="006E349F" w:rsidRDefault="006E349F" w:rsidP="006E349F">
      <w:r>
        <w:t xml:space="preserve"> </w:t>
      </w:r>
    </w:p>
    <w:p w14:paraId="4D174B0D" w14:textId="77777777" w:rsidR="006E349F" w:rsidRDefault="006E349F" w:rsidP="006E349F">
      <w:r>
        <w:t xml:space="preserve">Policy Advisory No. 664 ............................................ Policy IKF— Graduation Requirements </w:t>
      </w:r>
    </w:p>
    <w:p w14:paraId="11A709D7" w14:textId="77777777" w:rsidR="006E349F" w:rsidRDefault="006E349F" w:rsidP="006E349F">
      <w:r>
        <w:t xml:space="preserve">Policy Advisory No. 665 ............................................................. Policy JICA — Student Dress                                                                                                    Regulation JICA-R </w:t>
      </w:r>
    </w:p>
    <w:p w14:paraId="503147F5" w14:textId="77777777" w:rsidR="006E349F" w:rsidRDefault="006E349F" w:rsidP="006E349F">
      <w:r>
        <w:t xml:space="preserve">Policy Advisory No. 666 ................................................ Policy JIH — Student </w:t>
      </w:r>
      <w:proofErr w:type="gramStart"/>
      <w:r>
        <w:t xml:space="preserve">Interrogations,   </w:t>
      </w:r>
      <w:proofErr w:type="gramEnd"/>
      <w:r>
        <w:t xml:space="preserve">                                                                                                     Searches and Arrests </w:t>
      </w:r>
    </w:p>
    <w:p w14:paraId="0DA26D74" w14:textId="77777777" w:rsidR="006E349F" w:rsidRDefault="006E349F" w:rsidP="006E349F">
      <w:r>
        <w:t xml:space="preserve">Policy Advisory No. 667 .......................................... Policy JLCD — Medicines/Administering                                                                                                    Medicines to Students </w:t>
      </w:r>
    </w:p>
    <w:p w14:paraId="2B4DC0C0" w14:textId="77777777" w:rsidR="006E349F" w:rsidRDefault="006E349F" w:rsidP="006E349F">
      <w:r>
        <w:t xml:space="preserve">Policy Advisory No. 668 NEW ....................  Policy JLDAC — Screening/Testing of Students                                                                                       </w:t>
      </w:r>
      <w:proofErr w:type="gramStart"/>
      <w:r>
        <w:t xml:space="preserve">   (</w:t>
      </w:r>
      <w:proofErr w:type="gramEnd"/>
      <w:r>
        <w:t xml:space="preserve">Vision Screening for Children) </w:t>
      </w:r>
    </w:p>
    <w:p w14:paraId="707A3235" w14:textId="60E855C6" w:rsidR="006E349F" w:rsidRPr="006E349F" w:rsidRDefault="006E349F" w:rsidP="006E349F">
      <w:r>
        <w:t>Policy Advisory No. 669 ..................... Policy JLF — Reporting Child Abuse/Child Protection</w:t>
      </w:r>
    </w:p>
    <w:p w14:paraId="4726AEB0" w14:textId="1DD145B4" w:rsidR="00A02061" w:rsidRPr="00C066C1" w:rsidRDefault="00A02061" w:rsidP="006E349F"/>
    <w:p w14:paraId="32087D44" w14:textId="77777777" w:rsidR="007B20A8" w:rsidRDefault="007B20A8" w:rsidP="00CA5F4F">
      <w:pPr>
        <w:widowControl w:val="0"/>
      </w:pPr>
    </w:p>
    <w:p w14:paraId="2AF5AF71" w14:textId="31B011D5" w:rsidR="00755FFA" w:rsidRDefault="006E349F" w:rsidP="00986F05">
      <w:pPr>
        <w:widowControl w:val="0"/>
      </w:pPr>
      <w:r>
        <w:t>8</w:t>
      </w:r>
      <w:r w:rsidR="00A1271A">
        <w:t>.</w:t>
      </w:r>
      <w:r w:rsidR="004D1289">
        <w:t xml:space="preserve">   Update on</w:t>
      </w:r>
      <w:r>
        <w:t xml:space="preserve"> AASA mentor visit</w:t>
      </w:r>
    </w:p>
    <w:p w14:paraId="0BA80F96" w14:textId="4930B0EF" w:rsidR="00AD202F" w:rsidRPr="007A06A7" w:rsidRDefault="00A02061" w:rsidP="00986F05">
      <w:pPr>
        <w:widowControl w:val="0"/>
      </w:pPr>
      <w:r>
        <w:t xml:space="preserve">9.   </w:t>
      </w:r>
      <w:r w:rsidR="00BF2CBC">
        <w:t xml:space="preserve">Discussion and </w:t>
      </w:r>
      <w:r w:rsidR="006E349F">
        <w:t>Possible</w:t>
      </w:r>
      <w:r w:rsidR="0043471C">
        <w:t xml:space="preserve"> </w:t>
      </w:r>
      <w:r w:rsidR="00BF2CBC">
        <w:t xml:space="preserve">Approval </w:t>
      </w:r>
      <w:r w:rsidR="006E349F">
        <w:t>of Superintendent Contract</w:t>
      </w:r>
    </w:p>
    <w:p w14:paraId="496A9F65" w14:textId="0A1BE295" w:rsidR="00EC4B0E" w:rsidRPr="007A06A7" w:rsidRDefault="00036CDC" w:rsidP="00CA5F4F">
      <w:pPr>
        <w:widowControl w:val="0"/>
      </w:pPr>
      <w:r>
        <w:t>1</w:t>
      </w:r>
      <w:r w:rsidR="006E349F">
        <w:t>0</w:t>
      </w:r>
      <w:r w:rsidR="000272DB" w:rsidRPr="007A06A7">
        <w:t>.</w:t>
      </w:r>
      <w:r w:rsidR="003271C8" w:rsidRPr="007A06A7">
        <w:t xml:space="preserve"> </w:t>
      </w:r>
      <w:r w:rsidR="004D1289">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501B8CA8" w:rsidR="00EC4B0E" w:rsidRPr="007A06A7" w:rsidRDefault="00036CDC" w:rsidP="00E126AF">
      <w:pPr>
        <w:widowControl w:val="0"/>
      </w:pPr>
      <w:r>
        <w:t>1</w:t>
      </w:r>
      <w:r w:rsidR="006E349F">
        <w:t>1</w:t>
      </w:r>
      <w:r w:rsidR="000272DB" w:rsidRPr="007A06A7">
        <w:t>.</w:t>
      </w:r>
      <w:r w:rsidR="007C1C9C" w:rsidRPr="007A06A7">
        <w:t xml:space="preserve"> </w:t>
      </w:r>
      <w:r w:rsidR="000272DB" w:rsidRPr="007A06A7">
        <w:t xml:space="preserve"> </w:t>
      </w:r>
      <w:r w:rsidR="00ED3F11" w:rsidRPr="007A06A7">
        <w:t>P</w:t>
      </w:r>
      <w:r>
        <w:t xml:space="preserve">rincipal’s Report – </w:t>
      </w:r>
    </w:p>
    <w:p w14:paraId="46F3D66B" w14:textId="4F8B77E7" w:rsidR="00EC4B0E" w:rsidRPr="007A06A7" w:rsidRDefault="00AD202F" w:rsidP="00004D5A">
      <w:pPr>
        <w:widowControl w:val="0"/>
      </w:pPr>
      <w:r>
        <w:t>1</w:t>
      </w:r>
      <w:r w:rsidR="006E349F">
        <w:t>2</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77777777" w:rsidR="0061641B" w:rsidRPr="007A06A7" w:rsidRDefault="00CA5F4F" w:rsidP="00285DE9">
      <w:pPr>
        <w:widowControl w:val="0"/>
        <w:numPr>
          <w:ilvl w:val="0"/>
          <w:numId w:val="1"/>
        </w:numPr>
      </w:pPr>
      <w:r w:rsidRPr="007A06A7">
        <w:t>Current Events</w:t>
      </w:r>
      <w:r w:rsidR="00D53808" w:rsidRPr="007A06A7">
        <w:t xml:space="preserve">- </w:t>
      </w:r>
      <w:r w:rsidR="005E52DD">
        <w:t xml:space="preserve">Current Issues in Education </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3DDA7237" w:rsidR="00EC4B0E" w:rsidRPr="007A06A7" w:rsidRDefault="00036CDC">
      <w:pPr>
        <w:widowControl w:val="0"/>
      </w:pPr>
      <w:r>
        <w:t>1</w:t>
      </w:r>
      <w:r w:rsidR="006E349F">
        <w:t>3</w:t>
      </w:r>
      <w:r w:rsidR="000272DB" w:rsidRPr="007A06A7">
        <w:t>.</w:t>
      </w:r>
      <w:r w:rsidR="007C1C9C" w:rsidRPr="007A06A7">
        <w:t xml:space="preserve"> </w:t>
      </w:r>
      <w:r w:rsidR="000272DB" w:rsidRPr="007A06A7">
        <w:t xml:space="preserve">  </w:t>
      </w:r>
      <w:r w:rsidR="00ED3F11" w:rsidRPr="007A06A7">
        <w:t>Board’s Report-</w:t>
      </w:r>
    </w:p>
    <w:p w14:paraId="108466A4" w14:textId="77777777" w:rsidR="00EC4B0E" w:rsidRDefault="00ED3F11">
      <w:pPr>
        <w:widowControl w:val="0"/>
        <w:numPr>
          <w:ilvl w:val="0"/>
          <w:numId w:val="2"/>
        </w:numPr>
      </w:pPr>
      <w:r w:rsidRPr="007A06A7">
        <w:t>Current Events</w:t>
      </w:r>
    </w:p>
    <w:p w14:paraId="1A421165" w14:textId="76B0F52F" w:rsidR="00005015" w:rsidRDefault="00036CDC" w:rsidP="00005015">
      <w:pPr>
        <w:widowControl w:val="0"/>
      </w:pPr>
      <w:r>
        <w:t>1</w:t>
      </w:r>
      <w:r w:rsidR="006E349F">
        <w:t>4</w:t>
      </w:r>
      <w:r w:rsidR="00005015">
        <w:t>.   Reconvene Regular School Board Meeting</w:t>
      </w:r>
    </w:p>
    <w:p w14:paraId="73A210E0" w14:textId="0AB36CDD" w:rsidR="00005015" w:rsidRDefault="00036CDC" w:rsidP="00005015">
      <w:pPr>
        <w:widowControl w:val="0"/>
      </w:pPr>
      <w:r>
        <w:t>1</w:t>
      </w:r>
      <w:r w:rsidR="006E349F">
        <w:t>5</w:t>
      </w:r>
      <w:r w:rsidR="00005015">
        <w:t>.   Personnel Actions from Executive Session</w:t>
      </w:r>
    </w:p>
    <w:p w14:paraId="2B6E62A1" w14:textId="6CE922E3" w:rsidR="006B620B" w:rsidRPr="007A06A7" w:rsidRDefault="00AD202F">
      <w:pPr>
        <w:widowControl w:val="0"/>
      </w:pPr>
      <w:r>
        <w:t>1</w:t>
      </w:r>
      <w:r w:rsidR="0043471C">
        <w:t>6</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Superintendent Evaluation, Board E</w:t>
      </w:r>
      <w:r w:rsidR="005E52DD">
        <w:t xml:space="preserve">valuation, </w:t>
      </w:r>
    </w:p>
    <w:p w14:paraId="44CA7AB4" w14:textId="7269355A" w:rsidR="003753E0" w:rsidRPr="007A06A7" w:rsidRDefault="00036CDC" w:rsidP="00FC34A4">
      <w:pPr>
        <w:widowControl w:val="0"/>
      </w:pPr>
      <w:r>
        <w:t>1</w:t>
      </w:r>
      <w:r w:rsidR="0043471C">
        <w:t>7</w:t>
      </w:r>
      <w:r w:rsidR="00AD1F4E" w:rsidRPr="007A06A7">
        <w:t>.</w:t>
      </w:r>
      <w:r w:rsidR="007C1C9C" w:rsidRPr="007A06A7">
        <w:t xml:space="preserve"> </w:t>
      </w:r>
      <w:r w:rsidR="00374BD8" w:rsidRPr="007A06A7">
        <w:t xml:space="preserve">  </w:t>
      </w:r>
      <w:r w:rsidR="007C1C9C" w:rsidRPr="007A06A7">
        <w:t>Adjournment</w:t>
      </w:r>
    </w:p>
    <w:p w14:paraId="26D2186B" w14:textId="01A20445" w:rsidR="003434CC" w:rsidRPr="007A06A7" w:rsidRDefault="004D1289" w:rsidP="00FC34A4">
      <w:pPr>
        <w:widowControl w:val="0"/>
      </w:pPr>
      <w:r>
        <w:t xml:space="preserve">Dated – </w:t>
      </w:r>
      <w:r w:rsidR="0043471C">
        <w:t>August 29</w:t>
      </w:r>
      <w:r w:rsidR="00285DE9" w:rsidRPr="007A06A7">
        <w:t>th</w:t>
      </w:r>
      <w:r w:rsidR="00E45A4C" w:rsidRPr="007A06A7">
        <w:t>,</w:t>
      </w:r>
      <w:r>
        <w:t xml:space="preserve"> 201</w:t>
      </w:r>
      <w:r w:rsidR="0043471C">
        <w:t>9</w:t>
      </w:r>
      <w:bookmarkStart w:id="0" w:name="_GoBack"/>
      <w:bookmarkEnd w:id="0"/>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77777777" w:rsidR="00EC4B0E" w:rsidRPr="007A06A7" w:rsidRDefault="00ED3F11">
      <w:pPr>
        <w:widowControl w:val="0"/>
      </w:pPr>
      <w:r w:rsidRPr="007A06A7">
        <w:t>Persons with a disability may request a reasonable accommodation, such as a sign language interprete</w:t>
      </w:r>
      <w:r w:rsidR="004212AA" w:rsidRPr="007A06A7">
        <w:t>r, by contacting Lisa Munoz</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66CE" w14:textId="77777777" w:rsidR="00E929EF" w:rsidRDefault="00E929EF" w:rsidP="00EC4B0E">
      <w:r>
        <w:separator/>
      </w:r>
    </w:p>
  </w:endnote>
  <w:endnote w:type="continuationSeparator" w:id="0">
    <w:p w14:paraId="5826DB22" w14:textId="77777777" w:rsidR="00E929EF" w:rsidRDefault="00E929EF"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AEA6" w14:textId="77777777" w:rsidR="00E929EF" w:rsidRDefault="00E929EF" w:rsidP="00EC4B0E">
      <w:r w:rsidRPr="00EC4B0E">
        <w:rPr>
          <w:color w:val="000000"/>
        </w:rPr>
        <w:separator/>
      </w:r>
    </w:p>
  </w:footnote>
  <w:footnote w:type="continuationSeparator" w:id="0">
    <w:p w14:paraId="57879EE3" w14:textId="77777777" w:rsidR="00E929EF" w:rsidRDefault="00E929EF"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5015"/>
    <w:rsid w:val="000140BF"/>
    <w:rsid w:val="00014177"/>
    <w:rsid w:val="000259DA"/>
    <w:rsid w:val="000272DB"/>
    <w:rsid w:val="00036CDC"/>
    <w:rsid w:val="00041FFC"/>
    <w:rsid w:val="00054506"/>
    <w:rsid w:val="00055823"/>
    <w:rsid w:val="00055E0A"/>
    <w:rsid w:val="00060037"/>
    <w:rsid w:val="0006432B"/>
    <w:rsid w:val="00066438"/>
    <w:rsid w:val="000A17A2"/>
    <w:rsid w:val="000A2231"/>
    <w:rsid w:val="000A22FF"/>
    <w:rsid w:val="000A4F7A"/>
    <w:rsid w:val="000B344E"/>
    <w:rsid w:val="000B4EFF"/>
    <w:rsid w:val="000D5071"/>
    <w:rsid w:val="000D52F9"/>
    <w:rsid w:val="000D7036"/>
    <w:rsid w:val="000F2796"/>
    <w:rsid w:val="000F2F6F"/>
    <w:rsid w:val="001024A6"/>
    <w:rsid w:val="00102D2B"/>
    <w:rsid w:val="00130F2C"/>
    <w:rsid w:val="001373AD"/>
    <w:rsid w:val="001A0CF5"/>
    <w:rsid w:val="001B6562"/>
    <w:rsid w:val="001D41A4"/>
    <w:rsid w:val="001E32FE"/>
    <w:rsid w:val="00203A70"/>
    <w:rsid w:val="002206B8"/>
    <w:rsid w:val="0023000B"/>
    <w:rsid w:val="002405F1"/>
    <w:rsid w:val="0025372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A1265"/>
    <w:rsid w:val="003A2E64"/>
    <w:rsid w:val="003B45C3"/>
    <w:rsid w:val="003D363F"/>
    <w:rsid w:val="003E64AF"/>
    <w:rsid w:val="003F45A3"/>
    <w:rsid w:val="00405CAF"/>
    <w:rsid w:val="004212AA"/>
    <w:rsid w:val="004320D7"/>
    <w:rsid w:val="0043219E"/>
    <w:rsid w:val="0043471C"/>
    <w:rsid w:val="004440FE"/>
    <w:rsid w:val="004464BA"/>
    <w:rsid w:val="00452913"/>
    <w:rsid w:val="0046447F"/>
    <w:rsid w:val="0046775E"/>
    <w:rsid w:val="0047517F"/>
    <w:rsid w:val="00482F30"/>
    <w:rsid w:val="00485736"/>
    <w:rsid w:val="004B6C19"/>
    <w:rsid w:val="004B706E"/>
    <w:rsid w:val="004C566A"/>
    <w:rsid w:val="004C6E40"/>
    <w:rsid w:val="004D1289"/>
    <w:rsid w:val="004D244C"/>
    <w:rsid w:val="004D4C14"/>
    <w:rsid w:val="00520296"/>
    <w:rsid w:val="00546B3A"/>
    <w:rsid w:val="005547F7"/>
    <w:rsid w:val="00573201"/>
    <w:rsid w:val="00581A05"/>
    <w:rsid w:val="005A622B"/>
    <w:rsid w:val="005B1B06"/>
    <w:rsid w:val="005B6F9B"/>
    <w:rsid w:val="005D4F15"/>
    <w:rsid w:val="005D54F9"/>
    <w:rsid w:val="005E52DD"/>
    <w:rsid w:val="005F52D4"/>
    <w:rsid w:val="005F7DB0"/>
    <w:rsid w:val="0061641B"/>
    <w:rsid w:val="00650859"/>
    <w:rsid w:val="0067339B"/>
    <w:rsid w:val="006739FD"/>
    <w:rsid w:val="006830F2"/>
    <w:rsid w:val="006B620B"/>
    <w:rsid w:val="006C0035"/>
    <w:rsid w:val="006C0F88"/>
    <w:rsid w:val="006D1C4E"/>
    <w:rsid w:val="006E349F"/>
    <w:rsid w:val="00746753"/>
    <w:rsid w:val="00747F99"/>
    <w:rsid w:val="00755FFA"/>
    <w:rsid w:val="007824E7"/>
    <w:rsid w:val="0078496F"/>
    <w:rsid w:val="00797AF1"/>
    <w:rsid w:val="007A06A7"/>
    <w:rsid w:val="007B20A8"/>
    <w:rsid w:val="007C1C9C"/>
    <w:rsid w:val="007C715D"/>
    <w:rsid w:val="007D65F8"/>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B04E3"/>
    <w:rsid w:val="009C06FF"/>
    <w:rsid w:val="009C2041"/>
    <w:rsid w:val="009D1958"/>
    <w:rsid w:val="009D471A"/>
    <w:rsid w:val="009F0BA9"/>
    <w:rsid w:val="009F1D78"/>
    <w:rsid w:val="00A02061"/>
    <w:rsid w:val="00A07D4B"/>
    <w:rsid w:val="00A1271A"/>
    <w:rsid w:val="00A1475D"/>
    <w:rsid w:val="00A36F9E"/>
    <w:rsid w:val="00A445D2"/>
    <w:rsid w:val="00A51595"/>
    <w:rsid w:val="00AA2C3C"/>
    <w:rsid w:val="00AB528B"/>
    <w:rsid w:val="00AD1F4E"/>
    <w:rsid w:val="00AD202F"/>
    <w:rsid w:val="00AE08BA"/>
    <w:rsid w:val="00AE2C9F"/>
    <w:rsid w:val="00AE68C8"/>
    <w:rsid w:val="00AE76ED"/>
    <w:rsid w:val="00B07008"/>
    <w:rsid w:val="00B3732A"/>
    <w:rsid w:val="00B75EED"/>
    <w:rsid w:val="00B9560F"/>
    <w:rsid w:val="00BD1414"/>
    <w:rsid w:val="00BF2CBC"/>
    <w:rsid w:val="00BF610A"/>
    <w:rsid w:val="00BF63A4"/>
    <w:rsid w:val="00C9256D"/>
    <w:rsid w:val="00CA5F4F"/>
    <w:rsid w:val="00CA6000"/>
    <w:rsid w:val="00CA7FB4"/>
    <w:rsid w:val="00CC33C6"/>
    <w:rsid w:val="00CD5C88"/>
    <w:rsid w:val="00CE4CAD"/>
    <w:rsid w:val="00D225A0"/>
    <w:rsid w:val="00D27CB4"/>
    <w:rsid w:val="00D53808"/>
    <w:rsid w:val="00D57201"/>
    <w:rsid w:val="00D74FA1"/>
    <w:rsid w:val="00D777C6"/>
    <w:rsid w:val="00D93F10"/>
    <w:rsid w:val="00DB145F"/>
    <w:rsid w:val="00DC49BE"/>
    <w:rsid w:val="00DC523C"/>
    <w:rsid w:val="00DD7606"/>
    <w:rsid w:val="00DF3104"/>
    <w:rsid w:val="00DF59A1"/>
    <w:rsid w:val="00E00B41"/>
    <w:rsid w:val="00E01CD8"/>
    <w:rsid w:val="00E03616"/>
    <w:rsid w:val="00E10E25"/>
    <w:rsid w:val="00E126AF"/>
    <w:rsid w:val="00E1491C"/>
    <w:rsid w:val="00E45A4C"/>
    <w:rsid w:val="00E76A41"/>
    <w:rsid w:val="00E91945"/>
    <w:rsid w:val="00E929EF"/>
    <w:rsid w:val="00EA4D6F"/>
    <w:rsid w:val="00EC4B0E"/>
    <w:rsid w:val="00ED3F11"/>
    <w:rsid w:val="00EF6A25"/>
    <w:rsid w:val="00F12C00"/>
    <w:rsid w:val="00F23C7E"/>
    <w:rsid w:val="00F36866"/>
    <w:rsid w:val="00F4078B"/>
    <w:rsid w:val="00F46B9C"/>
    <w:rsid w:val="00F61DC7"/>
    <w:rsid w:val="00F947B5"/>
    <w:rsid w:val="00FA549C"/>
    <w:rsid w:val="00FA728B"/>
    <w:rsid w:val="00FC34A4"/>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2016-09-13T16:10:00Z</cp:lastPrinted>
  <dcterms:created xsi:type="dcterms:W3CDTF">2019-08-29T16:47:00Z</dcterms:created>
  <dcterms:modified xsi:type="dcterms:W3CDTF">2019-08-29T16:47:00Z</dcterms:modified>
</cp:coreProperties>
</file>